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C34" w:rsidRDefault="004C2C34" w:rsidP="004C2C34">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4C2C34" w:rsidRDefault="004C2C34" w:rsidP="004C2C34">
      <w:pPr>
        <w:spacing w:line="276" w:lineRule="auto"/>
        <w:jc w:val="right"/>
      </w:pPr>
      <w:r>
        <w:t>Администрации Кондинского района</w:t>
      </w:r>
    </w:p>
    <w:p w:rsidR="004C2C34" w:rsidRPr="00BD5BAE" w:rsidRDefault="004C2C34" w:rsidP="004C2C34">
      <w:pPr>
        <w:spacing w:line="276" w:lineRule="auto"/>
        <w:jc w:val="right"/>
        <w:rPr>
          <w:bCs/>
        </w:rPr>
      </w:pPr>
    </w:p>
    <w:p w:rsidR="004C2C34" w:rsidRPr="00BD5BAE" w:rsidRDefault="004C2C34" w:rsidP="004C2C34">
      <w:pPr>
        <w:spacing w:line="276" w:lineRule="auto"/>
        <w:jc w:val="right"/>
        <w:rPr>
          <w:rFonts w:ascii="Calibri" w:eastAsia="Calibri" w:hAnsi="Calibri"/>
          <w:lang w:eastAsia="en-US"/>
        </w:rPr>
      </w:pPr>
      <w:r w:rsidRPr="00BD5BAE">
        <w:t xml:space="preserve"> </w:t>
      </w:r>
      <w:r w:rsidRPr="00BD5BAE">
        <w:tab/>
        <w:t>от ________________№____________</w:t>
      </w:r>
    </w:p>
    <w:p w:rsidR="004C2C34" w:rsidRPr="00BD5BAE" w:rsidRDefault="004C2C34" w:rsidP="004C2C34">
      <w:pPr>
        <w:spacing w:line="276" w:lineRule="auto"/>
        <w:jc w:val="center"/>
        <w:rPr>
          <w:rFonts w:eastAsia="Calibri"/>
          <w:b/>
          <w:sz w:val="28"/>
          <w:szCs w:val="28"/>
          <w:lang w:eastAsia="en-US"/>
        </w:rPr>
      </w:pPr>
    </w:p>
    <w:p w:rsidR="004C2C34" w:rsidRPr="00BD5BAE" w:rsidRDefault="004C2C34" w:rsidP="004C2C34">
      <w:pPr>
        <w:spacing w:line="276" w:lineRule="auto"/>
        <w:jc w:val="right"/>
        <w:rPr>
          <w:rFonts w:ascii="Calibri" w:eastAsia="Calibri" w:hAnsi="Calibri"/>
          <w:lang w:eastAsia="en-US"/>
        </w:rPr>
      </w:pPr>
    </w:p>
    <w:p w:rsidR="004C2C34" w:rsidRPr="00BD5BAE" w:rsidRDefault="004C2C34" w:rsidP="004C2C34">
      <w:pPr>
        <w:spacing w:line="276" w:lineRule="auto"/>
        <w:jc w:val="center"/>
        <w:rPr>
          <w:rFonts w:eastAsia="Calibri"/>
          <w:b/>
          <w:sz w:val="28"/>
          <w:szCs w:val="28"/>
          <w:lang w:eastAsia="en-US"/>
        </w:rPr>
      </w:pPr>
    </w:p>
    <w:p w:rsidR="004C2C34" w:rsidRPr="00BD5BAE" w:rsidRDefault="004C2C34" w:rsidP="004C2C34">
      <w:pPr>
        <w:spacing w:line="276" w:lineRule="auto"/>
        <w:jc w:val="center"/>
        <w:rPr>
          <w:rFonts w:eastAsia="Calibri"/>
          <w:b/>
          <w:sz w:val="28"/>
          <w:szCs w:val="28"/>
          <w:lang w:eastAsia="en-US"/>
        </w:rPr>
      </w:pPr>
    </w:p>
    <w:p w:rsidR="004C2C34" w:rsidRPr="00BD5BAE" w:rsidRDefault="004C2C34" w:rsidP="004C2C34">
      <w:pPr>
        <w:spacing w:line="276" w:lineRule="auto"/>
        <w:rPr>
          <w:rFonts w:eastAsia="Calibri"/>
          <w:b/>
          <w:sz w:val="28"/>
          <w:szCs w:val="28"/>
          <w:lang w:eastAsia="en-US"/>
        </w:rPr>
      </w:pPr>
    </w:p>
    <w:p w:rsidR="004C2C34" w:rsidRPr="00BD5BAE" w:rsidRDefault="004C2C34" w:rsidP="004C2C34">
      <w:pPr>
        <w:pStyle w:val="a3"/>
        <w:spacing w:line="276" w:lineRule="auto"/>
        <w:jc w:val="center"/>
        <w:rPr>
          <w:rFonts w:eastAsiaTheme="minorHAnsi"/>
          <w:b/>
          <w:sz w:val="32"/>
          <w:szCs w:val="32"/>
          <w:lang w:eastAsia="en-US"/>
        </w:rPr>
      </w:pPr>
      <w:r w:rsidRPr="00BD5BAE">
        <w:rPr>
          <w:rFonts w:eastAsiaTheme="minorHAnsi"/>
          <w:b/>
          <w:sz w:val="32"/>
          <w:szCs w:val="32"/>
          <w:lang w:eastAsia="en-US"/>
        </w:rPr>
        <w:t>МЕСТНЫЕ НОРМАТИВЫ</w:t>
      </w:r>
      <w:r>
        <w:rPr>
          <w:rFonts w:eastAsiaTheme="minorHAnsi"/>
          <w:b/>
          <w:sz w:val="32"/>
          <w:szCs w:val="32"/>
          <w:lang w:eastAsia="en-US"/>
        </w:rPr>
        <w:t xml:space="preserve"> </w:t>
      </w:r>
      <w:r w:rsidRPr="00BD5BAE">
        <w:rPr>
          <w:rFonts w:eastAsiaTheme="minorHAnsi"/>
          <w:b/>
          <w:sz w:val="32"/>
          <w:szCs w:val="32"/>
          <w:lang w:eastAsia="en-US"/>
        </w:rPr>
        <w:t xml:space="preserve">ГРАДОСТРОИТЕЛЬНОГО ПРОЕКТИРОВАНИЯ </w:t>
      </w:r>
    </w:p>
    <w:p w:rsidR="004C2C34" w:rsidRPr="00404D5B" w:rsidRDefault="004C2C34" w:rsidP="004C2C34">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4C2C34" w:rsidRPr="00404D5B" w:rsidRDefault="004C2C34" w:rsidP="004C2C34">
      <w:pPr>
        <w:spacing w:line="276" w:lineRule="auto"/>
        <w:jc w:val="center"/>
        <w:rPr>
          <w:rFonts w:eastAsia="Calibri"/>
          <w:b/>
          <w:sz w:val="44"/>
          <w:szCs w:val="44"/>
          <w:highlight w:val="yellow"/>
          <w:lang w:eastAsia="en-US"/>
        </w:rPr>
      </w:pPr>
      <w:r w:rsidRPr="00404D5B">
        <w:rPr>
          <w:rFonts w:eastAsia="Calibri"/>
          <w:b/>
          <w:sz w:val="44"/>
          <w:szCs w:val="44"/>
          <w:highlight w:val="yellow"/>
          <w:lang w:eastAsia="en-US"/>
        </w:rPr>
        <w:t xml:space="preserve"> </w:t>
      </w:r>
    </w:p>
    <w:p w:rsidR="004C2C34" w:rsidRPr="00404D5B" w:rsidRDefault="004C2C34" w:rsidP="004C2C34">
      <w:pPr>
        <w:spacing w:line="276" w:lineRule="auto"/>
        <w:jc w:val="center"/>
        <w:rPr>
          <w:rFonts w:eastAsia="Calibri"/>
          <w:b/>
          <w:sz w:val="36"/>
          <w:szCs w:val="36"/>
          <w:highlight w:val="yellow"/>
          <w:lang w:eastAsia="en-US"/>
        </w:rPr>
      </w:pPr>
    </w:p>
    <w:p w:rsidR="004C2C34" w:rsidRPr="00406578" w:rsidRDefault="004C2C34" w:rsidP="004C2C34">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4C2C34" w:rsidRPr="00404D5B" w:rsidRDefault="004C2C34" w:rsidP="004C2C34">
      <w:pPr>
        <w:spacing w:line="276" w:lineRule="auto"/>
        <w:jc w:val="center"/>
        <w:rPr>
          <w:rFonts w:eastAsia="Calibri"/>
          <w:b/>
          <w:sz w:val="32"/>
          <w:szCs w:val="32"/>
          <w:highlight w:val="yellow"/>
          <w:lang w:eastAsia="en-US"/>
        </w:rPr>
      </w:pPr>
    </w:p>
    <w:p w:rsidR="004C2C34" w:rsidRPr="00404D5B" w:rsidRDefault="004C2C34" w:rsidP="004C2C34">
      <w:pPr>
        <w:spacing w:line="276" w:lineRule="auto"/>
        <w:jc w:val="center"/>
        <w:rPr>
          <w:rFonts w:eastAsia="Calibri"/>
          <w:b/>
          <w:sz w:val="32"/>
          <w:szCs w:val="32"/>
          <w:highlight w:val="yellow"/>
          <w:lang w:eastAsia="en-US"/>
        </w:rPr>
      </w:pPr>
    </w:p>
    <w:p w:rsidR="004C2C34" w:rsidRDefault="004C2C34" w:rsidP="004C2C34">
      <w:pPr>
        <w:spacing w:line="276" w:lineRule="auto"/>
        <w:jc w:val="center"/>
        <w:rPr>
          <w:b/>
          <w:sz w:val="28"/>
          <w:szCs w:val="28"/>
        </w:rPr>
      </w:pPr>
    </w:p>
    <w:p w:rsidR="00AC5782" w:rsidRDefault="00AC5782" w:rsidP="004C2C34">
      <w:pPr>
        <w:spacing w:line="276" w:lineRule="auto"/>
        <w:jc w:val="center"/>
        <w:rPr>
          <w:b/>
          <w:sz w:val="28"/>
          <w:szCs w:val="28"/>
        </w:rPr>
      </w:pPr>
    </w:p>
    <w:p w:rsidR="00AC5782" w:rsidRDefault="00AC5782" w:rsidP="004C2C34">
      <w:pPr>
        <w:spacing w:line="276" w:lineRule="auto"/>
        <w:jc w:val="center"/>
        <w:rPr>
          <w:b/>
          <w:sz w:val="28"/>
          <w:szCs w:val="28"/>
        </w:rPr>
      </w:pPr>
    </w:p>
    <w:p w:rsidR="00AC5782" w:rsidRDefault="00AC5782" w:rsidP="004C2C34">
      <w:pPr>
        <w:spacing w:line="276" w:lineRule="auto"/>
        <w:jc w:val="center"/>
        <w:rPr>
          <w:b/>
          <w:sz w:val="28"/>
          <w:szCs w:val="28"/>
        </w:rPr>
      </w:pPr>
    </w:p>
    <w:p w:rsidR="00AC5782" w:rsidRDefault="00AC5782" w:rsidP="004C2C34">
      <w:pPr>
        <w:spacing w:line="276" w:lineRule="auto"/>
        <w:jc w:val="center"/>
        <w:rPr>
          <w:b/>
          <w:sz w:val="28"/>
          <w:szCs w:val="28"/>
        </w:rPr>
      </w:pPr>
    </w:p>
    <w:p w:rsidR="00AC5782" w:rsidRDefault="00AC5782" w:rsidP="004C2C34">
      <w:pPr>
        <w:spacing w:line="276" w:lineRule="auto"/>
        <w:jc w:val="center"/>
        <w:rPr>
          <w:b/>
          <w:sz w:val="28"/>
          <w:szCs w:val="28"/>
        </w:rPr>
      </w:pPr>
    </w:p>
    <w:p w:rsidR="00AC5782" w:rsidRDefault="00AC5782" w:rsidP="004C2C34">
      <w:pPr>
        <w:spacing w:line="276" w:lineRule="auto"/>
        <w:jc w:val="center"/>
        <w:rPr>
          <w:b/>
          <w:sz w:val="28"/>
          <w:szCs w:val="28"/>
        </w:rPr>
      </w:pPr>
    </w:p>
    <w:p w:rsidR="00AC5782" w:rsidRDefault="00AC5782" w:rsidP="004C2C34">
      <w:pPr>
        <w:spacing w:line="276" w:lineRule="auto"/>
        <w:jc w:val="center"/>
        <w:rPr>
          <w:b/>
          <w:sz w:val="28"/>
          <w:szCs w:val="28"/>
        </w:rPr>
      </w:pPr>
    </w:p>
    <w:p w:rsidR="00AC5782" w:rsidRPr="00BD5BAE" w:rsidRDefault="00AC5782" w:rsidP="004C2C34">
      <w:pPr>
        <w:spacing w:line="276" w:lineRule="auto"/>
        <w:jc w:val="center"/>
        <w:rPr>
          <w:rFonts w:eastAsia="Calibri"/>
          <w:b/>
          <w:sz w:val="32"/>
          <w:szCs w:val="32"/>
          <w:lang w:eastAsia="en-US"/>
        </w:rPr>
      </w:pPr>
    </w:p>
    <w:p w:rsidR="004C2C34" w:rsidRPr="00BD5BAE" w:rsidRDefault="004C2C34" w:rsidP="004C2C34">
      <w:pPr>
        <w:spacing w:line="276" w:lineRule="auto"/>
        <w:jc w:val="center"/>
        <w:rPr>
          <w:sz w:val="28"/>
          <w:szCs w:val="28"/>
        </w:rPr>
      </w:pPr>
    </w:p>
    <w:p w:rsidR="004C2C34" w:rsidRPr="00BD5BAE" w:rsidRDefault="004C2C34" w:rsidP="004C2C34">
      <w:pPr>
        <w:spacing w:line="276" w:lineRule="auto"/>
        <w:jc w:val="center"/>
        <w:rPr>
          <w:sz w:val="28"/>
          <w:szCs w:val="28"/>
        </w:rPr>
      </w:pPr>
    </w:p>
    <w:p w:rsidR="004C2C34" w:rsidRPr="00BD5BAE" w:rsidRDefault="004C2C34" w:rsidP="004C2C34">
      <w:pPr>
        <w:spacing w:line="276" w:lineRule="auto"/>
        <w:jc w:val="center"/>
        <w:rPr>
          <w:sz w:val="28"/>
          <w:szCs w:val="28"/>
        </w:rPr>
      </w:pPr>
    </w:p>
    <w:p w:rsidR="004C2C34" w:rsidRPr="00BD5BAE" w:rsidRDefault="004C2C34" w:rsidP="004C2C34">
      <w:pPr>
        <w:spacing w:line="276" w:lineRule="auto"/>
        <w:jc w:val="center"/>
        <w:rPr>
          <w:sz w:val="28"/>
          <w:szCs w:val="28"/>
        </w:rPr>
      </w:pPr>
    </w:p>
    <w:p w:rsidR="004C2C34" w:rsidRPr="00BD5BAE" w:rsidRDefault="004C2C34" w:rsidP="004C2C34">
      <w:pPr>
        <w:spacing w:line="276" w:lineRule="auto"/>
        <w:jc w:val="center"/>
        <w:rPr>
          <w:sz w:val="28"/>
          <w:szCs w:val="28"/>
        </w:rPr>
      </w:pPr>
    </w:p>
    <w:p w:rsidR="004C2C34" w:rsidRDefault="004C2C34" w:rsidP="004C2C34">
      <w:pPr>
        <w:spacing w:line="276" w:lineRule="auto"/>
        <w:jc w:val="center"/>
        <w:rPr>
          <w:sz w:val="28"/>
          <w:szCs w:val="28"/>
        </w:rPr>
      </w:pPr>
    </w:p>
    <w:p w:rsidR="004C2C34" w:rsidRDefault="004C2C34" w:rsidP="004C2C34">
      <w:pPr>
        <w:spacing w:line="276" w:lineRule="auto"/>
        <w:jc w:val="center"/>
        <w:rPr>
          <w:sz w:val="28"/>
          <w:szCs w:val="28"/>
        </w:rPr>
      </w:pPr>
    </w:p>
    <w:p w:rsidR="004C2C34" w:rsidRDefault="004C2C34" w:rsidP="004C2C34">
      <w:pPr>
        <w:spacing w:line="276" w:lineRule="auto"/>
        <w:jc w:val="center"/>
        <w:rPr>
          <w:sz w:val="28"/>
          <w:szCs w:val="28"/>
        </w:rPr>
      </w:pPr>
    </w:p>
    <w:p w:rsidR="004C2C34" w:rsidRDefault="004C2C34" w:rsidP="004C2C34">
      <w:pPr>
        <w:spacing w:line="276" w:lineRule="auto"/>
        <w:jc w:val="center"/>
        <w:rPr>
          <w:sz w:val="28"/>
          <w:szCs w:val="28"/>
        </w:rPr>
      </w:pPr>
    </w:p>
    <w:p w:rsidR="004C2C34" w:rsidRDefault="004C2C34" w:rsidP="004C2C34">
      <w:pPr>
        <w:spacing w:line="276" w:lineRule="auto"/>
        <w:jc w:val="center"/>
        <w:rPr>
          <w:sz w:val="28"/>
          <w:szCs w:val="28"/>
        </w:rPr>
      </w:pPr>
    </w:p>
    <w:p w:rsidR="004C2C34" w:rsidRDefault="004C2C34" w:rsidP="004C2C34">
      <w:pPr>
        <w:spacing w:line="276" w:lineRule="auto"/>
        <w:jc w:val="center"/>
        <w:rPr>
          <w:sz w:val="28"/>
          <w:szCs w:val="28"/>
        </w:rPr>
      </w:pPr>
      <w:bookmarkStart w:id="2" w:name="_Hlk61101440"/>
      <w:r w:rsidRPr="00BD5BAE">
        <w:rPr>
          <w:sz w:val="28"/>
          <w:szCs w:val="28"/>
        </w:rPr>
        <w:t>202</w:t>
      </w:r>
      <w:bookmarkEnd w:id="2"/>
      <w:r w:rsidRPr="00BD5BAE">
        <w:rPr>
          <w:sz w:val="28"/>
          <w:szCs w:val="28"/>
        </w:rPr>
        <w:t>4</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Content>
        <w:p w:rsidR="004C2C34" w:rsidRPr="00C608B1" w:rsidRDefault="004C2C34" w:rsidP="004C2C34">
          <w:pPr>
            <w:pStyle w:val="a7"/>
            <w:spacing w:after="240"/>
            <w:rPr>
              <w:b/>
              <w:bCs/>
            </w:rPr>
          </w:pPr>
          <w:r w:rsidRPr="00C608B1">
            <w:rPr>
              <w:b/>
              <w:bCs/>
            </w:rPr>
            <w:t>СОДЕРЖАНИЕ</w:t>
          </w:r>
        </w:p>
        <w:p w:rsidR="004C2C34" w:rsidRPr="00C608B1" w:rsidRDefault="00F3223C" w:rsidP="004C2C34">
          <w:pPr>
            <w:pStyle w:val="11"/>
            <w:rPr>
              <w:rFonts w:asciiTheme="minorHAnsi" w:hAnsiTheme="minorHAnsi"/>
              <w:lang w:eastAsia="ru-RU"/>
            </w:rPr>
          </w:pPr>
          <w:r w:rsidRPr="00F3223C">
            <w:rPr>
              <w:rFonts w:cs="Times New Roman"/>
              <w:b/>
              <w:bCs/>
              <w:sz w:val="22"/>
              <w:szCs w:val="22"/>
            </w:rPr>
            <w:fldChar w:fldCharType="begin"/>
          </w:r>
          <w:r w:rsidR="004C2C34" w:rsidRPr="00C608B1">
            <w:rPr>
              <w:rFonts w:cs="Times New Roman"/>
              <w:b/>
              <w:bCs/>
            </w:rPr>
            <w:instrText xml:space="preserve"> TOC \o "1-3" \h \z \u </w:instrText>
          </w:r>
          <w:r w:rsidRPr="00F3223C">
            <w:rPr>
              <w:rFonts w:cs="Times New Roman"/>
              <w:b/>
              <w:bCs/>
              <w:sz w:val="22"/>
              <w:szCs w:val="22"/>
            </w:rPr>
            <w:fldChar w:fldCharType="separate"/>
          </w:r>
          <w:hyperlink w:anchor="_Toc164740122" w:history="1">
            <w:r w:rsidR="004C2C34" w:rsidRPr="00C608B1">
              <w:rPr>
                <w:rStyle w:val="a8"/>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4C2C34" w:rsidRPr="00C608B1">
              <w:rPr>
                <w:webHidden/>
              </w:rPr>
              <w:tab/>
            </w:r>
            <w:r w:rsidRPr="00C608B1">
              <w:rPr>
                <w:webHidden/>
              </w:rPr>
              <w:fldChar w:fldCharType="begin"/>
            </w:r>
            <w:r w:rsidR="004C2C34" w:rsidRPr="00C608B1">
              <w:rPr>
                <w:webHidden/>
              </w:rPr>
              <w:instrText xml:space="preserve"> PAGEREF _Toc164740122 \h </w:instrText>
            </w:r>
            <w:r w:rsidRPr="00C608B1">
              <w:rPr>
                <w:webHidden/>
              </w:rPr>
            </w:r>
            <w:r w:rsidRPr="00C608B1">
              <w:rPr>
                <w:webHidden/>
              </w:rPr>
              <w:fldChar w:fldCharType="separate"/>
            </w:r>
            <w:r w:rsidR="004C2C34" w:rsidRPr="00C608B1">
              <w:rPr>
                <w:webHidden/>
              </w:rPr>
              <w:t>3</w:t>
            </w:r>
            <w:r w:rsidRPr="00C608B1">
              <w:rPr>
                <w:webHidden/>
              </w:rPr>
              <w:fldChar w:fldCharType="end"/>
            </w:r>
          </w:hyperlink>
        </w:p>
        <w:p w:rsidR="004C2C34" w:rsidRPr="00C608B1" w:rsidRDefault="00F3223C" w:rsidP="004C2C34">
          <w:pPr>
            <w:pStyle w:val="11"/>
            <w:rPr>
              <w:rFonts w:asciiTheme="minorHAnsi" w:hAnsiTheme="minorHAnsi"/>
              <w:lang w:eastAsia="ru-RU"/>
            </w:rPr>
          </w:pPr>
          <w:hyperlink w:anchor="_Toc164740123" w:history="1">
            <w:r w:rsidR="004C2C34" w:rsidRPr="00C608B1">
              <w:rPr>
                <w:rStyle w:val="a8"/>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4C2C34" w:rsidRPr="00C608B1">
              <w:rPr>
                <w:webHidden/>
              </w:rPr>
              <w:tab/>
            </w:r>
            <w:r w:rsidRPr="00C608B1">
              <w:rPr>
                <w:webHidden/>
              </w:rPr>
              <w:fldChar w:fldCharType="begin"/>
            </w:r>
            <w:r w:rsidR="004C2C34" w:rsidRPr="00C608B1">
              <w:rPr>
                <w:webHidden/>
              </w:rPr>
              <w:instrText xml:space="preserve"> PAGEREF _Toc164740123 \h </w:instrText>
            </w:r>
            <w:r w:rsidRPr="00C608B1">
              <w:rPr>
                <w:webHidden/>
              </w:rPr>
            </w:r>
            <w:r w:rsidRPr="00C608B1">
              <w:rPr>
                <w:webHidden/>
              </w:rPr>
              <w:fldChar w:fldCharType="separate"/>
            </w:r>
            <w:r w:rsidR="004C2C34" w:rsidRPr="00C608B1">
              <w:rPr>
                <w:webHidden/>
              </w:rPr>
              <w:t>4</w:t>
            </w:r>
            <w:r w:rsidRPr="00C608B1">
              <w:rPr>
                <w:webHidden/>
              </w:rPr>
              <w:fldChar w:fldCharType="end"/>
            </w:r>
          </w:hyperlink>
        </w:p>
        <w:p w:rsidR="004C2C34" w:rsidRPr="00B21D28" w:rsidRDefault="00F3223C" w:rsidP="004C2C34">
          <w:pPr>
            <w:spacing w:line="276" w:lineRule="auto"/>
            <w:rPr>
              <w:highlight w:val="yellow"/>
            </w:rPr>
          </w:pPr>
          <w:r w:rsidRPr="00C608B1">
            <w:rPr>
              <w:rFonts w:eastAsiaTheme="minorEastAsia"/>
              <w:b/>
              <w:bCs/>
              <w:lang w:eastAsia="en-US"/>
            </w:rPr>
            <w:fldChar w:fldCharType="end"/>
          </w:r>
        </w:p>
      </w:sdtContent>
    </w:sdt>
    <w:p w:rsidR="004C2C34" w:rsidRPr="00B21D28" w:rsidRDefault="004C2C34" w:rsidP="004C2C34">
      <w:pPr>
        <w:spacing w:line="276" w:lineRule="auto"/>
      </w:pPr>
      <w:r w:rsidRPr="00B21D28">
        <w:br w:type="page"/>
      </w:r>
    </w:p>
    <w:p w:rsidR="004C2C34" w:rsidRPr="00B21D28" w:rsidRDefault="004C2C34" w:rsidP="004C2C34">
      <w:pPr>
        <w:pStyle w:val="1"/>
        <w:spacing w:after="240" w:line="276" w:lineRule="auto"/>
      </w:pPr>
      <w:bookmarkStart w:id="3"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3"/>
    </w:p>
    <w:p w:rsidR="004C2C34" w:rsidRDefault="004C2C34" w:rsidP="004C2C34">
      <w:pPr>
        <w:spacing w:after="240" w:line="276" w:lineRule="auto"/>
        <w:ind w:firstLine="709"/>
        <w:jc w:val="both"/>
      </w:pPr>
      <w:r>
        <w:t xml:space="preserve">Местные нормативы градостроительного проектирования </w:t>
      </w:r>
      <w:r w:rsidRPr="00D66378">
        <w:t>Кондинского района Ханты-Мансийского автономного округа — Югры</w:t>
      </w:r>
      <w:r>
        <w:t xml:space="preserve"> устанавливаются с учетом природно-климатических, социально-демографических, национальных, территориальных особенностей муниципального района, и содержат минимальные расчетные показатели обеспечения благоприятных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
    <w:p w:rsidR="004C2C34" w:rsidRDefault="004C2C34" w:rsidP="004C2C34">
      <w:pPr>
        <w:spacing w:after="240" w:line="276" w:lineRule="auto"/>
        <w:ind w:firstLine="709"/>
        <w:jc w:val="both"/>
      </w:pPr>
      <w:r>
        <w:t xml:space="preserve">Действие Местных нормативов распространяется на территорию муниципального образования в границах, утвержденных </w:t>
      </w:r>
      <w:r w:rsidRPr="00D74418">
        <w:t>Законом Х</w:t>
      </w:r>
      <w:r>
        <w:t>анты-Мансийской автономной области</w:t>
      </w:r>
      <w:r w:rsidRPr="00D74418">
        <w:t xml:space="preserve"> </w:t>
      </w:r>
      <w:r>
        <w:t>—</w:t>
      </w:r>
      <w:r w:rsidRPr="00D74418">
        <w:t xml:space="preserve"> Югры от 25.11.2004 № 63-оз «О статусе и границах муниципальных образований Ханты-Мансийского автономного округа — Югры».</w:t>
      </w:r>
    </w:p>
    <w:p w:rsidR="004C2C34" w:rsidRPr="00691886" w:rsidRDefault="004C2C34" w:rsidP="004C2C34">
      <w:pPr>
        <w:spacing w:after="240" w:line="276" w:lineRule="auto"/>
        <w:ind w:firstLine="709"/>
        <w:jc w:val="both"/>
        <w:rPr>
          <w:spacing w:val="4"/>
        </w:rPr>
      </w:pPr>
      <w:r w:rsidRPr="008A66D0">
        <w:rPr>
          <w:spacing w:val="4"/>
        </w:rPr>
        <w:t>Расчетные показатели, установленные в Местных нормативах муниципального района, применяются при подготовке схемы территориального планирования муниципального района,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w:t>
      </w:r>
      <w:r w:rsidRPr="00691886">
        <w:rPr>
          <w:spacing w:val="4"/>
        </w:rPr>
        <w:t xml:space="preserve">. </w:t>
      </w:r>
    </w:p>
    <w:p w:rsidR="004C2C34" w:rsidRDefault="004C2C34" w:rsidP="004C2C34">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4C2C34" w:rsidRDefault="004C2C34" w:rsidP="004C2C34">
      <w:pPr>
        <w:pStyle w:val="a5"/>
        <w:numPr>
          <w:ilvl w:val="0"/>
          <w:numId w:val="1"/>
        </w:numPr>
        <w:spacing w:line="276" w:lineRule="auto"/>
        <w:ind w:firstLine="794"/>
        <w:jc w:val="both"/>
      </w:pPr>
      <w:r>
        <w:t xml:space="preserve">подготовка и утверждение документов территориального планирования и документации по планировке территории муниципального образования; </w:t>
      </w:r>
    </w:p>
    <w:p w:rsidR="004C2C34" w:rsidRDefault="004C2C34" w:rsidP="004C2C34">
      <w:pPr>
        <w:pStyle w:val="a5"/>
        <w:numPr>
          <w:ilvl w:val="0"/>
          <w:numId w:val="1"/>
        </w:numPr>
        <w:spacing w:line="276" w:lineRule="auto"/>
        <w:ind w:firstLine="794"/>
        <w:jc w:val="both"/>
      </w:pPr>
      <w:r>
        <w:t xml:space="preserve">принятие решений органами местного самоуправления о развитии застроенной территории муниципального образования; </w:t>
      </w:r>
    </w:p>
    <w:p w:rsidR="004C2C34" w:rsidRDefault="004C2C34" w:rsidP="004C2C34">
      <w:pPr>
        <w:pStyle w:val="a5"/>
        <w:numPr>
          <w:ilvl w:val="0"/>
          <w:numId w:val="1"/>
        </w:numPr>
        <w:spacing w:line="276" w:lineRule="auto"/>
        <w:ind w:firstLine="794"/>
        <w:jc w:val="both"/>
      </w:pPr>
      <w:r>
        <w:t xml:space="preserve">согласование проектов документов территориального планирования с органами государственной власти и органами местного самоуправления; </w:t>
      </w:r>
    </w:p>
    <w:p w:rsidR="004C2C34" w:rsidRDefault="004C2C34" w:rsidP="004C2C34">
      <w:pPr>
        <w:pStyle w:val="a5"/>
        <w:numPr>
          <w:ilvl w:val="0"/>
          <w:numId w:val="1"/>
        </w:numPr>
        <w:spacing w:line="276" w:lineRule="auto"/>
        <w:ind w:firstLine="794"/>
        <w:jc w:val="both"/>
      </w:pPr>
      <w:r>
        <w:t xml:space="preserve">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4C2C34" w:rsidRDefault="004C2C34" w:rsidP="004C2C34">
      <w:pPr>
        <w:pStyle w:val="a5"/>
        <w:numPr>
          <w:ilvl w:val="0"/>
          <w:numId w:val="1"/>
        </w:numPr>
        <w:spacing w:line="276" w:lineRule="auto"/>
        <w:ind w:firstLine="794"/>
        <w:jc w:val="both"/>
      </w:pPr>
      <w:r>
        <w:t xml:space="preserve">проведение публичных слушаний; </w:t>
      </w:r>
    </w:p>
    <w:p w:rsidR="004C2C34" w:rsidRDefault="004C2C34" w:rsidP="004C2C34">
      <w:pPr>
        <w:pStyle w:val="a5"/>
        <w:numPr>
          <w:ilvl w:val="0"/>
          <w:numId w:val="1"/>
        </w:numPr>
        <w:spacing w:line="276" w:lineRule="auto"/>
        <w:ind w:firstLine="794"/>
        <w:jc w:val="both"/>
      </w:pPr>
      <w:r>
        <w:t xml:space="preserve">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4C2C34" w:rsidRPr="005B3B4E" w:rsidRDefault="004C2C34" w:rsidP="004C2C34">
      <w:pPr>
        <w:pStyle w:val="a5"/>
        <w:numPr>
          <w:ilvl w:val="0"/>
          <w:numId w:val="1"/>
        </w:numPr>
        <w:spacing w:line="276" w:lineRule="auto"/>
        <w:ind w:firstLine="794"/>
        <w:jc w:val="both"/>
        <w:rPr>
          <w:spacing w:val="-6"/>
        </w:rPr>
      </w:pP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4C2C34" w:rsidRDefault="004C2C34" w:rsidP="004C2C34">
      <w:pPr>
        <w:ind w:firstLine="709"/>
        <w:jc w:val="both"/>
        <w:sectPr w:rsidR="004C2C34" w:rsidSect="00025639">
          <w:footerReference w:type="default" r:id="rId7"/>
          <w:pgSz w:w="11906" w:h="16838"/>
          <w:pgMar w:top="851" w:right="851" w:bottom="851" w:left="1701" w:header="709" w:footer="709" w:gutter="0"/>
          <w:cols w:space="708"/>
          <w:titlePg/>
          <w:docGrid w:linePitch="360"/>
        </w:sectPr>
      </w:pPr>
    </w:p>
    <w:p w:rsidR="004C2C34" w:rsidRDefault="004C2C34" w:rsidP="004C2C34">
      <w:pPr>
        <w:pStyle w:val="1"/>
        <w:spacing w:after="240" w:line="276" w:lineRule="auto"/>
      </w:pPr>
      <w:bookmarkStart w:id="4"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4"/>
    </w:p>
    <w:p w:rsidR="004C2C34" w:rsidRPr="00986CE6" w:rsidRDefault="004C2C34" w:rsidP="004C2C34">
      <w:pPr>
        <w:spacing w:after="240" w:line="276" w:lineRule="auto"/>
        <w:ind w:firstLine="709"/>
        <w:jc w:val="both"/>
        <w:rPr>
          <w:spacing w:val="4"/>
        </w:rPr>
      </w:pPr>
      <w:r w:rsidRPr="00986CE6">
        <w:rPr>
          <w:spacing w:val="4"/>
        </w:rPr>
        <w:t>Согласно ст</w:t>
      </w:r>
      <w:r>
        <w:rPr>
          <w:spacing w:val="4"/>
        </w:rPr>
        <w:t>атье</w:t>
      </w:r>
      <w:r w:rsidRPr="00986CE6">
        <w:rPr>
          <w:spacing w:val="4"/>
        </w:rPr>
        <w:t xml:space="preserve"> 29.4 Градостроительного кодекса Р</w:t>
      </w:r>
      <w:r>
        <w:rPr>
          <w:spacing w:val="4"/>
        </w:rPr>
        <w:t xml:space="preserve">оссийской </w:t>
      </w:r>
      <w:r w:rsidRPr="00986CE6">
        <w:rPr>
          <w:spacing w:val="4"/>
        </w:rPr>
        <w:t>Ф</w:t>
      </w:r>
      <w:r>
        <w:rPr>
          <w:spacing w:val="4"/>
        </w:rPr>
        <w:t>едерации</w:t>
      </w:r>
      <w:r w:rsidRPr="00986CE6">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4C2C34" w:rsidRPr="00CB029B" w:rsidRDefault="004C2C34" w:rsidP="004C2C34">
      <w:pPr>
        <w:spacing w:after="240" w:line="276" w:lineRule="auto"/>
        <w:ind w:firstLine="709"/>
        <w:jc w:val="both"/>
        <w:rPr>
          <w:spacing w:val="4"/>
        </w:rPr>
      </w:pPr>
      <w:r w:rsidRPr="00CB029B">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Югры, а также показатели нормативных правовых актов Российской Федерации. </w:t>
      </w:r>
    </w:p>
    <w:p w:rsidR="004C2C34" w:rsidRDefault="004C2C34" w:rsidP="004C2C34">
      <w:pPr>
        <w:spacing w:after="240" w:line="276"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4C2C34" w:rsidRDefault="004C2C34" w:rsidP="004C2C34">
      <w:pPr>
        <w:spacing w:after="240" w:line="269" w:lineRule="auto"/>
        <w:ind w:firstLine="709"/>
        <w:jc w:val="both"/>
      </w:pPr>
      <w:r>
        <w:lastRenderedPageBreak/>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4C2C34" w:rsidRDefault="004C2C34" w:rsidP="004C2C34">
      <w:pPr>
        <w:spacing w:after="240" w:line="269"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4C2C34" w:rsidRDefault="004C2C34" w:rsidP="004C2C34">
      <w:pPr>
        <w:spacing w:after="240" w:line="269" w:lineRule="auto"/>
        <w:ind w:firstLine="709"/>
        <w:jc w:val="both"/>
      </w:pPr>
      <w:r>
        <w:t>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систему</w:t>
      </w:r>
      <w:r w:rsidRPr="00C44A08">
        <w:t xml:space="preserve"> </w:t>
      </w:r>
      <w:r>
        <w:t>градостроительного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4C2C34" w:rsidRDefault="004C2C34" w:rsidP="004C2C34">
      <w:pPr>
        <w:spacing w:after="240" w:line="269"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4C2C34" w:rsidRPr="009B172A" w:rsidRDefault="004C2C34" w:rsidP="004C2C34">
      <w:pPr>
        <w:spacing w:after="240" w:line="269" w:lineRule="auto"/>
        <w:ind w:firstLine="709"/>
        <w:jc w:val="both"/>
        <w:rPr>
          <w:spacing w:val="-4"/>
        </w:rPr>
      </w:pPr>
      <w:r w:rsidRPr="009B172A">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4C2C34" w:rsidRDefault="004C2C34" w:rsidP="004C2C34">
      <w:pPr>
        <w:spacing w:after="240" w:line="269" w:lineRule="auto"/>
        <w:ind w:firstLine="709"/>
        <w:jc w:val="both"/>
      </w:pPr>
      <w:r>
        <w:t xml:space="preserve">Перечень нормируемых показателей местных нормативов градостроительного проектирования муниципального образования должен формироваться с учетом </w:t>
      </w:r>
      <w:r>
        <w:lastRenderedPageBreak/>
        <w:t>выявленных особенностей населенных пунктов муниципального образования, исходя из следующей обобщенной системы расчетных показателей:</w:t>
      </w:r>
    </w:p>
    <w:p w:rsidR="004C2C34" w:rsidRPr="00B61BDF" w:rsidRDefault="004C2C34" w:rsidP="004C2C34">
      <w:pPr>
        <w:pStyle w:val="a5"/>
        <w:numPr>
          <w:ilvl w:val="0"/>
          <w:numId w:val="2"/>
        </w:numPr>
        <w:spacing w:after="240" w:line="269" w:lineRule="auto"/>
        <w:contextualSpacing w:val="0"/>
        <w:jc w:val="both"/>
        <w:rPr>
          <w:spacing w:val="-2"/>
        </w:rPr>
      </w:pPr>
      <w:r w:rsidRPr="00B61BDF">
        <w:rPr>
          <w:spacing w:val="-2"/>
        </w:rPr>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4C2C34" w:rsidRDefault="004C2C34" w:rsidP="004C2C34">
      <w:pPr>
        <w:pStyle w:val="a5"/>
        <w:numPr>
          <w:ilvl w:val="0"/>
          <w:numId w:val="2"/>
        </w:numPr>
        <w:spacing w:after="240" w:line="269" w:lineRule="auto"/>
        <w:contextualSpacing w:val="0"/>
        <w:jc w:val="both"/>
      </w:pPr>
      <w:r>
        <w:t xml:space="preserve">Показатели параметров плотности, категорий дорог общего пользования. </w:t>
      </w:r>
    </w:p>
    <w:p w:rsidR="004C2C34" w:rsidRDefault="004C2C34" w:rsidP="004C2C34">
      <w:pPr>
        <w:pStyle w:val="a5"/>
        <w:numPr>
          <w:ilvl w:val="0"/>
          <w:numId w:val="2"/>
        </w:numPr>
        <w:spacing w:after="240" w:line="269" w:lineRule="auto"/>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4C2C34" w:rsidRDefault="004C2C34" w:rsidP="004C2C34">
      <w:pPr>
        <w:pStyle w:val="a5"/>
        <w:numPr>
          <w:ilvl w:val="0"/>
          <w:numId w:val="2"/>
        </w:numPr>
        <w:spacing w:after="240" w:line="269" w:lineRule="auto"/>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4C2C34" w:rsidRDefault="004C2C34" w:rsidP="004C2C34">
      <w:pPr>
        <w:pStyle w:val="a5"/>
        <w:numPr>
          <w:ilvl w:val="0"/>
          <w:numId w:val="2"/>
        </w:numPr>
        <w:spacing w:after="240" w:line="269" w:lineRule="auto"/>
        <w:contextualSpacing w:val="0"/>
        <w:jc w:val="both"/>
      </w:pPr>
      <w:r>
        <w:t xml:space="preserve">Показатели обеспеченности электро-, газоснабжения населения. </w:t>
      </w:r>
    </w:p>
    <w:p w:rsidR="004C2C34" w:rsidRDefault="004C2C34" w:rsidP="004C2C34">
      <w:pPr>
        <w:pStyle w:val="a5"/>
        <w:numPr>
          <w:ilvl w:val="0"/>
          <w:numId w:val="2"/>
        </w:numPr>
        <w:spacing w:after="120" w:line="269" w:lineRule="auto"/>
        <w:jc w:val="both"/>
      </w:pPr>
      <w:r>
        <w:t xml:space="preserve">Показатели потребности в территориях различного назначения, включая: </w:t>
      </w:r>
    </w:p>
    <w:p w:rsidR="004C2C34" w:rsidRDefault="004C2C34" w:rsidP="004C2C34">
      <w:pPr>
        <w:pStyle w:val="a5"/>
        <w:numPr>
          <w:ilvl w:val="0"/>
          <w:numId w:val="3"/>
        </w:numPr>
        <w:spacing w:line="269" w:lineRule="auto"/>
        <w:jc w:val="both"/>
      </w:pPr>
      <w:r>
        <w:t xml:space="preserve"> территории для размещения различных типов жилищного фонда; </w:t>
      </w:r>
    </w:p>
    <w:p w:rsidR="004C2C34" w:rsidRDefault="004C2C34" w:rsidP="004C2C34">
      <w:pPr>
        <w:pStyle w:val="a5"/>
        <w:numPr>
          <w:ilvl w:val="0"/>
          <w:numId w:val="3"/>
        </w:numPr>
        <w:spacing w:line="269" w:lineRule="auto"/>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4C2C34" w:rsidRDefault="004C2C34" w:rsidP="004C2C34">
      <w:pPr>
        <w:pStyle w:val="a5"/>
        <w:numPr>
          <w:ilvl w:val="0"/>
          <w:numId w:val="3"/>
        </w:numPr>
        <w:spacing w:line="269" w:lineRule="auto"/>
        <w:jc w:val="both"/>
      </w:pPr>
      <w:r>
        <w:t xml:space="preserve"> территории для развития сети дорог и улиц с учетом пропускной способности этой сети, уровня автомобилизации; </w:t>
      </w:r>
    </w:p>
    <w:p w:rsidR="004C2C34" w:rsidRDefault="004C2C34" w:rsidP="004C2C34">
      <w:pPr>
        <w:pStyle w:val="a5"/>
        <w:numPr>
          <w:ilvl w:val="0"/>
          <w:numId w:val="3"/>
        </w:numPr>
        <w:spacing w:line="269" w:lineRule="auto"/>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4C2C34" w:rsidRDefault="004C2C34" w:rsidP="004C2C34">
      <w:pPr>
        <w:pStyle w:val="a5"/>
        <w:numPr>
          <w:ilvl w:val="0"/>
          <w:numId w:val="3"/>
        </w:numPr>
        <w:spacing w:line="269" w:lineRule="auto"/>
        <w:jc w:val="both"/>
      </w:pPr>
      <w:r>
        <w:t xml:space="preserve"> территории объектов инженерного обеспечения; </w:t>
      </w:r>
    </w:p>
    <w:p w:rsidR="004C2C34" w:rsidRPr="008B64BE" w:rsidRDefault="004C2C34" w:rsidP="004C2C34">
      <w:pPr>
        <w:pStyle w:val="a5"/>
        <w:numPr>
          <w:ilvl w:val="0"/>
          <w:numId w:val="3"/>
        </w:numPr>
        <w:spacing w:line="269" w:lineRule="auto"/>
        <w:jc w:val="both"/>
        <w:rPr>
          <w:spacing w:val="4"/>
        </w:rPr>
      </w:pPr>
      <w:r w:rsidRPr="008B64BE">
        <w:rPr>
          <w:spacing w:val="4"/>
        </w:rPr>
        <w:t xml:space="preserve">территории объектов для хранения и обслуживания индивидуального и иных видов транспорта; </w:t>
      </w:r>
    </w:p>
    <w:p w:rsidR="004C2C34" w:rsidRDefault="004C2C34" w:rsidP="004C2C34">
      <w:pPr>
        <w:pStyle w:val="a5"/>
        <w:numPr>
          <w:ilvl w:val="0"/>
          <w:numId w:val="3"/>
        </w:numPr>
        <w:spacing w:after="240" w:line="269" w:lineRule="auto"/>
        <w:contextualSpacing w:val="0"/>
        <w:jc w:val="both"/>
      </w:pPr>
      <w:r>
        <w:t xml:space="preserve"> территории иных объектов.</w:t>
      </w:r>
    </w:p>
    <w:p w:rsidR="004C2C34" w:rsidRPr="00860CD3" w:rsidRDefault="004C2C34" w:rsidP="004C2C34">
      <w:pPr>
        <w:pStyle w:val="a5"/>
        <w:numPr>
          <w:ilvl w:val="0"/>
          <w:numId w:val="2"/>
        </w:numPr>
        <w:spacing w:before="240" w:after="240" w:line="269" w:lineRule="auto"/>
        <w:contextualSpacing w:val="0"/>
        <w:jc w:val="both"/>
        <w:rPr>
          <w:spacing w:val="-4"/>
        </w:rPr>
      </w:pPr>
      <w:r w:rsidRPr="00860CD3">
        <w:rPr>
          <w:spacing w:val="-4"/>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объекты физической культуры и спорта и пр.). </w:t>
      </w:r>
    </w:p>
    <w:p w:rsidR="004C2C34" w:rsidRDefault="004C2C34" w:rsidP="004C2C34">
      <w:pPr>
        <w:pStyle w:val="a5"/>
        <w:numPr>
          <w:ilvl w:val="0"/>
          <w:numId w:val="2"/>
        </w:numPr>
        <w:spacing w:after="240" w:line="269" w:lineRule="auto"/>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4C2C34" w:rsidRDefault="004C2C34" w:rsidP="004C2C34">
      <w:pPr>
        <w:pStyle w:val="a5"/>
        <w:numPr>
          <w:ilvl w:val="0"/>
          <w:numId w:val="2"/>
        </w:numPr>
        <w:spacing w:after="240" w:line="269" w:lineRule="auto"/>
        <w:contextualSpacing w:val="0"/>
        <w:jc w:val="both"/>
      </w:pPr>
      <w:r>
        <w:t xml:space="preserve">Показатели обеспечения требований экологической безопасности и охраны окружающей среды. </w:t>
      </w:r>
    </w:p>
    <w:p w:rsidR="004C2C34" w:rsidRDefault="004C2C34" w:rsidP="004C2C34">
      <w:pPr>
        <w:pStyle w:val="a5"/>
        <w:numPr>
          <w:ilvl w:val="0"/>
          <w:numId w:val="2"/>
        </w:numPr>
        <w:spacing w:after="240" w:line="269" w:lineRule="auto"/>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963C97" w:rsidRDefault="004C2C34" w:rsidP="004C2C34">
      <w:pPr>
        <w:pStyle w:val="a5"/>
        <w:numPr>
          <w:ilvl w:val="0"/>
          <w:numId w:val="2"/>
        </w:numPr>
        <w:spacing w:after="240" w:line="269"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sectPr w:rsidR="00963C97" w:rsidSect="00FB713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6BF" w:rsidRDefault="00CF56BF">
      <w:r>
        <w:separator/>
      </w:r>
    </w:p>
  </w:endnote>
  <w:endnote w:type="continuationSeparator" w:id="0">
    <w:p w:rsidR="00CF56BF" w:rsidRDefault="00CF56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2320326"/>
      <w:docPartObj>
        <w:docPartGallery w:val="Page Numbers (Bottom of Page)"/>
        <w:docPartUnique/>
      </w:docPartObj>
    </w:sdtPr>
    <w:sdtContent>
      <w:p w:rsidR="009A5D70" w:rsidRDefault="00F3223C">
        <w:pPr>
          <w:pStyle w:val="a9"/>
          <w:jc w:val="center"/>
        </w:pPr>
        <w:r>
          <w:fldChar w:fldCharType="begin"/>
        </w:r>
        <w:r w:rsidR="004C2C34">
          <w:instrText>PAGE   \* MERGEFORMAT</w:instrText>
        </w:r>
        <w:r>
          <w:fldChar w:fldCharType="separate"/>
        </w:r>
        <w:r w:rsidR="00AC5782">
          <w:rPr>
            <w:noProof/>
          </w:rPr>
          <w:t>2</w:t>
        </w:r>
        <w:r>
          <w:fldChar w:fldCharType="end"/>
        </w:r>
      </w:p>
    </w:sdtContent>
  </w:sdt>
  <w:p w:rsidR="009A5D70" w:rsidRDefault="00CF56B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6BF" w:rsidRDefault="00CF56BF">
      <w:r>
        <w:separator/>
      </w:r>
    </w:p>
  </w:footnote>
  <w:footnote w:type="continuationSeparator" w:id="0">
    <w:p w:rsidR="00CF56BF" w:rsidRDefault="00CF56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8315C"/>
    <w:multiLevelType w:val="hybridMultilevel"/>
    <w:tmpl w:val="9088477A"/>
    <w:lvl w:ilvl="0" w:tplc="814CCDF8">
      <w:start w:val="1"/>
      <w:numFmt w:val="bullet"/>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4F85B9E"/>
    <w:multiLevelType w:val="hybridMultilevel"/>
    <w:tmpl w:val="E8A45CBC"/>
    <w:lvl w:ilvl="0" w:tplc="C1406E78">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A136EEC"/>
    <w:multiLevelType w:val="hybridMultilevel"/>
    <w:tmpl w:val="F744B01A"/>
    <w:lvl w:ilvl="0" w:tplc="50CE7222">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9C175B"/>
    <w:rsid w:val="00025639"/>
    <w:rsid w:val="004C2C34"/>
    <w:rsid w:val="00963C97"/>
    <w:rsid w:val="009C175B"/>
    <w:rsid w:val="009C5C20"/>
    <w:rsid w:val="00AC5782"/>
    <w:rsid w:val="00CF56BF"/>
    <w:rsid w:val="00F322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C3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C2C34"/>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C2C34"/>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4C2C34"/>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4C2C34"/>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4C2C34"/>
    <w:pPr>
      <w:ind w:left="720"/>
      <w:contextualSpacing/>
    </w:pPr>
  </w:style>
  <w:style w:type="character" w:customStyle="1" w:styleId="a6">
    <w:name w:val="Абзац списка Знак"/>
    <w:basedOn w:val="a0"/>
    <w:link w:val="a5"/>
    <w:uiPriority w:val="34"/>
    <w:locked/>
    <w:rsid w:val="004C2C34"/>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4C2C34"/>
    <w:pPr>
      <w:spacing w:before="480" w:line="276" w:lineRule="auto"/>
      <w:outlineLvl w:val="9"/>
    </w:pPr>
    <w:rPr>
      <w:b w:val="0"/>
      <w:bCs w:val="0"/>
      <w:lang w:eastAsia="en-US"/>
    </w:rPr>
  </w:style>
  <w:style w:type="paragraph" w:styleId="11">
    <w:name w:val="toc 1"/>
    <w:basedOn w:val="a"/>
    <w:next w:val="a"/>
    <w:autoRedefine/>
    <w:uiPriority w:val="39"/>
    <w:unhideWhenUsed/>
    <w:qFormat/>
    <w:rsid w:val="004C2C34"/>
    <w:pPr>
      <w:tabs>
        <w:tab w:val="left" w:pos="440"/>
        <w:tab w:val="right" w:leader="dot" w:pos="9344"/>
      </w:tabs>
      <w:spacing w:after="240" w:line="276" w:lineRule="auto"/>
      <w:jc w:val="both"/>
    </w:pPr>
    <w:rPr>
      <w:rFonts w:eastAsiaTheme="minorEastAsia" w:cstheme="minorBidi"/>
      <w:noProof/>
      <w:spacing w:val="4"/>
      <w:lang w:eastAsia="en-US"/>
    </w:rPr>
  </w:style>
  <w:style w:type="character" w:styleId="a8">
    <w:name w:val="Hyperlink"/>
    <w:basedOn w:val="a0"/>
    <w:uiPriority w:val="99"/>
    <w:unhideWhenUsed/>
    <w:rsid w:val="004C2C34"/>
    <w:rPr>
      <w:color w:val="0563C1" w:themeColor="hyperlink"/>
      <w:u w:val="single"/>
    </w:rPr>
  </w:style>
  <w:style w:type="paragraph" w:styleId="a9">
    <w:name w:val="footer"/>
    <w:basedOn w:val="a"/>
    <w:link w:val="aa"/>
    <w:uiPriority w:val="99"/>
    <w:unhideWhenUsed/>
    <w:rsid w:val="004C2C34"/>
    <w:pPr>
      <w:tabs>
        <w:tab w:val="center" w:pos="4677"/>
        <w:tab w:val="right" w:pos="9355"/>
      </w:tabs>
    </w:pPr>
  </w:style>
  <w:style w:type="character" w:customStyle="1" w:styleId="aa">
    <w:name w:val="Нижний колонтитул Знак"/>
    <w:basedOn w:val="a0"/>
    <w:link w:val="a9"/>
    <w:uiPriority w:val="99"/>
    <w:rsid w:val="004C2C34"/>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AC5782"/>
    <w:rPr>
      <w:rFonts w:ascii="Tahoma" w:hAnsi="Tahoma" w:cs="Tahoma"/>
      <w:sz w:val="16"/>
      <w:szCs w:val="16"/>
    </w:rPr>
  </w:style>
  <w:style w:type="character" w:customStyle="1" w:styleId="ac">
    <w:name w:val="Текст выноски Знак"/>
    <w:basedOn w:val="a0"/>
    <w:link w:val="ab"/>
    <w:uiPriority w:val="99"/>
    <w:semiHidden/>
    <w:rsid w:val="00AC578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1806</Words>
  <Characters>10295</Characters>
  <Application>Microsoft Office Word</Application>
  <DocSecurity>0</DocSecurity>
  <Lines>85</Lines>
  <Paragraphs>24</Paragraphs>
  <ScaleCrop>false</ScaleCrop>
  <Company/>
  <LinksUpToDate>false</LinksUpToDate>
  <CharactersWithSpaces>12077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Sysoeva</cp:lastModifiedBy>
  <cp:revision>4</cp:revision>
  <dcterms:created xsi:type="dcterms:W3CDTF">2024-06-27T09:10:00Z</dcterms:created>
  <dcterms:modified xsi:type="dcterms:W3CDTF">2024-07-01T04:15:00Z</dcterms:modified>
</cp:coreProperties>
</file>